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23DE6" w14:textId="77777777" w:rsidR="00B714DF" w:rsidRPr="00B714DF" w:rsidRDefault="00B714DF" w:rsidP="00B714DF">
      <w:pPr>
        <w:spacing w:after="75" w:line="240" w:lineRule="auto"/>
        <w:outlineLvl w:val="2"/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</w:pPr>
      <w:r w:rsidRPr="00B714DF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  <w:t>Фінансова звітність за 2023 рік</w:t>
      </w:r>
    </w:p>
    <w:p w14:paraId="370DADDF" w14:textId="77777777" w:rsidR="00B714DF" w:rsidRPr="00B714DF" w:rsidRDefault="00B714DF" w:rsidP="00B714DF">
      <w:pPr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uk-UA"/>
        </w:rPr>
      </w:pPr>
      <w:hyperlink r:id="rId4" w:history="1">
        <w:r w:rsidRPr="00B714DF">
          <w:rPr>
            <w:rFonts w:ascii="Roboto" w:eastAsia="Times New Roman" w:hAnsi="Roboto" w:cs="Times New Roman"/>
            <w:color w:val="222222"/>
            <w:sz w:val="18"/>
            <w:szCs w:val="18"/>
            <w:bdr w:val="single" w:sz="6" w:space="8" w:color="669955" w:frame="1"/>
            <w:shd w:val="clear" w:color="auto" w:fill="F3F3F3"/>
            <w:lang w:eastAsia="uk-UA"/>
          </w:rPr>
          <w:t>2023 рік</w:t>
        </w:r>
      </w:hyperlink>
      <w:hyperlink r:id="rId5" w:history="1">
        <w:r w:rsidRPr="00B714DF">
          <w:rPr>
            <w:rFonts w:ascii="Roboto" w:eastAsia="Times New Roman" w:hAnsi="Roboto" w:cs="Times New Roman"/>
            <w:color w:val="555555"/>
            <w:sz w:val="18"/>
            <w:szCs w:val="18"/>
            <w:bdr w:val="single" w:sz="6" w:space="8" w:color="F3F3F3" w:frame="1"/>
            <w:shd w:val="clear" w:color="auto" w:fill="F3F3F3"/>
            <w:lang w:eastAsia="uk-UA"/>
          </w:rPr>
          <w:t>2022 рік</w:t>
        </w:r>
      </w:hyperlink>
      <w:hyperlink r:id="rId6" w:history="1">
        <w:r w:rsidRPr="00B714DF">
          <w:rPr>
            <w:rFonts w:ascii="Roboto" w:eastAsia="Times New Roman" w:hAnsi="Roboto" w:cs="Times New Roman"/>
            <w:color w:val="555555"/>
            <w:sz w:val="18"/>
            <w:szCs w:val="18"/>
            <w:bdr w:val="single" w:sz="6" w:space="8" w:color="F3F3F3" w:frame="1"/>
            <w:shd w:val="clear" w:color="auto" w:fill="F3F3F3"/>
            <w:lang w:eastAsia="uk-UA"/>
          </w:rPr>
          <w:t>2021 рік</w:t>
        </w:r>
      </w:hyperlink>
      <w:hyperlink r:id="rId7" w:history="1">
        <w:r w:rsidRPr="00B714DF">
          <w:rPr>
            <w:rFonts w:ascii="Roboto" w:eastAsia="Times New Roman" w:hAnsi="Roboto" w:cs="Times New Roman"/>
            <w:color w:val="555555"/>
            <w:sz w:val="18"/>
            <w:szCs w:val="18"/>
            <w:bdr w:val="single" w:sz="6" w:space="8" w:color="F3F3F3" w:frame="1"/>
            <w:shd w:val="clear" w:color="auto" w:fill="F3F3F3"/>
            <w:lang w:eastAsia="uk-UA"/>
          </w:rPr>
          <w:t>2020 рік</w:t>
        </w:r>
      </w:hyperlink>
    </w:p>
    <w:tbl>
      <w:tblPr>
        <w:tblW w:w="109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8501"/>
      </w:tblGrid>
      <w:tr w:rsidR="00B714DF" w:rsidRPr="00B714DF" w14:paraId="44A696A8" w14:textId="77777777" w:rsidTr="00B714DF">
        <w:tc>
          <w:tcPr>
            <w:tcW w:w="24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40DA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Дата звіту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D21C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2024-02-28</w:t>
            </w:r>
          </w:p>
        </w:tc>
      </w:tr>
      <w:tr w:rsidR="00B714DF" w:rsidRPr="00B714DF" w14:paraId="6F8B3C08" w14:textId="77777777" w:rsidTr="00B714DF">
        <w:tc>
          <w:tcPr>
            <w:tcW w:w="24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E750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Період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DABF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2023 рік, 12 міс</w:t>
            </w:r>
          </w:p>
        </w:tc>
      </w:tr>
      <w:tr w:rsidR="00B714DF" w:rsidRPr="00B714DF" w14:paraId="070C7612" w14:textId="77777777" w:rsidTr="00B714DF">
        <w:tc>
          <w:tcPr>
            <w:tcW w:w="24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AF12C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Бухгалтер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2FEFA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ЧЕРНЯВСЬКИЙ ВЛАДИСЛАВ АНАТОЛІЙОВИЧ</w:t>
            </w:r>
          </w:p>
        </w:tc>
      </w:tr>
      <w:tr w:rsidR="00B714DF" w:rsidRPr="00B714DF" w14:paraId="4DBEECB2" w14:textId="77777777" w:rsidTr="00B714DF">
        <w:tc>
          <w:tcPr>
            <w:tcW w:w="24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A3B54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КАТОТТГ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2AE20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UA80000000000624772</w:t>
            </w:r>
          </w:p>
        </w:tc>
      </w:tr>
      <w:tr w:rsidR="00B714DF" w:rsidRPr="00B714DF" w14:paraId="5247F573" w14:textId="77777777" w:rsidTr="00B714DF">
        <w:tc>
          <w:tcPr>
            <w:tcW w:w="24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B583C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Кількість працівників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4BB0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4595</w:t>
            </w:r>
          </w:p>
        </w:tc>
      </w:tr>
    </w:tbl>
    <w:p w14:paraId="2DA02B00" w14:textId="77777777" w:rsidR="00B714DF" w:rsidRPr="00B714DF" w:rsidRDefault="00B714DF" w:rsidP="00B714DF">
      <w:pPr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uk-UA"/>
        </w:rPr>
      </w:pPr>
      <w:r w:rsidRPr="00B714DF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uk-UA"/>
        </w:rPr>
        <w:t>Баланс (Звіт про фінансовий стан)</w:t>
      </w:r>
    </w:p>
    <w:p w14:paraId="749E59E4" w14:textId="77777777" w:rsidR="00B714DF" w:rsidRPr="00B714DF" w:rsidRDefault="00B714DF" w:rsidP="00B714DF">
      <w:pPr>
        <w:spacing w:before="150" w:after="1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</w:pPr>
      <w:r w:rsidRPr="00B714DF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  <w:t>Актив</w:t>
      </w:r>
    </w:p>
    <w:tbl>
      <w:tblPr>
        <w:tblW w:w="109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3"/>
        <w:gridCol w:w="899"/>
        <w:gridCol w:w="1758"/>
        <w:gridCol w:w="1640"/>
      </w:tblGrid>
      <w:tr w:rsidR="00B714DF" w:rsidRPr="00B714DF" w14:paraId="128A81C9" w14:textId="77777777" w:rsidTr="00B714DF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B7730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Назва рядка</w:t>
            </w:r>
          </w:p>
        </w:tc>
        <w:tc>
          <w:tcPr>
            <w:tcW w:w="7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853EA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80C01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На початок звітного періоду, тис. грн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14D9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На кінець звітного періоду, тис. грн</w:t>
            </w:r>
          </w:p>
        </w:tc>
      </w:tr>
      <w:tr w:rsidR="00B714DF" w:rsidRPr="00B714DF" w14:paraId="3494EB4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1AD0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I. Необоротні активи Нематеріальні активи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7911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5743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65 054.00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78A6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62 527.00</w:t>
            </w:r>
          </w:p>
        </w:tc>
      </w:tr>
      <w:tr w:rsidR="00B714DF" w:rsidRPr="00B714DF" w14:paraId="650A6BE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2F189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первісна вартість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9007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1001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2C991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173 534.00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B835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176 769.00</w:t>
            </w:r>
          </w:p>
        </w:tc>
      </w:tr>
      <w:tr w:rsidR="00B714DF" w:rsidRPr="00B714DF" w14:paraId="67FE146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A922C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69B9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1002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BE87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108 480.00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2EE5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114 242.00</w:t>
            </w:r>
          </w:p>
        </w:tc>
      </w:tr>
      <w:tr w:rsidR="00B714DF" w:rsidRPr="00B714DF" w14:paraId="331CA695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2D33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Незавершені капітальні інвестиції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CFC1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1005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F801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1 106 891.00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1600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971 842.00</w:t>
            </w:r>
          </w:p>
        </w:tc>
      </w:tr>
      <w:tr w:rsidR="00B714DF" w:rsidRPr="00B714DF" w14:paraId="7FE6BA17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F800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Основні засоби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EE3C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550B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61 132 383.00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5526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52 710 158.00</w:t>
            </w:r>
          </w:p>
        </w:tc>
      </w:tr>
      <w:tr w:rsidR="00B714DF" w:rsidRPr="00B714DF" w14:paraId="45EE3E8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DF68C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первісна вартість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82BC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1011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55A9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64 025 567.00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1747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55 708 433.00</w:t>
            </w:r>
          </w:p>
        </w:tc>
      </w:tr>
      <w:tr w:rsidR="00B714DF" w:rsidRPr="00B714DF" w14:paraId="5D3933D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131D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знос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1971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1012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E179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2 893 184.00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C95B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2 998 275.00</w:t>
            </w:r>
          </w:p>
        </w:tc>
      </w:tr>
      <w:tr w:rsidR="00B714DF" w:rsidRPr="00B714DF" w14:paraId="22FBBC65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7E56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Інвестиційна нерухомість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86FC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499D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E3BD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E2B592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73520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первісна вартість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DDC9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1016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3C5F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EC1B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3931F027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84A2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знос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13599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1017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2055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40E3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071806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6ED6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Довгострокові біологічні активи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E24B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459D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6D47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E99B1C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862A2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первісна вартість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CD1E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1021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E01F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DE8D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506877F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70CC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2A33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1022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D0651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8433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44EAB37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0164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Довгострокові фінансові інвестиції: які обліковуються за методом участі в капіталі інших підприємств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374D1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1030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5334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D950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4EC5969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39D3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lastRenderedPageBreak/>
              <w:t>інші фінансові інвестиції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24D2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1035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6777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1967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27.00</w:t>
            </w:r>
          </w:p>
        </w:tc>
      </w:tr>
      <w:tr w:rsidR="00B714DF" w:rsidRPr="00B714DF" w14:paraId="260C260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FE0E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3A58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1040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315C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40 263.00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80B7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49 804.00</w:t>
            </w:r>
          </w:p>
        </w:tc>
      </w:tr>
      <w:tr w:rsidR="00B714DF" w:rsidRPr="00B714DF" w14:paraId="33BFB59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AA51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Відстрочені податкові активи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B5991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1045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7C1B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FE34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582633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58F82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Гудвіл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F568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1050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74CE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D841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4B450B47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5199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Відстрочені </w:t>
            </w:r>
            <w:proofErr w:type="spellStart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аквізиційні</w:t>
            </w:r>
            <w:proofErr w:type="spellEnd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 витрати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44D5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1060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7CA0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DB2E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D2C45A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E87F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230F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1065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E778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D8961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40CFB91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9C5D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необоротні активи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82B6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1090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5641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606 850.00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D61C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10 369.00</w:t>
            </w:r>
          </w:p>
        </w:tc>
      </w:tr>
      <w:tr w:rsidR="00B714DF" w:rsidRPr="00B714DF" w14:paraId="6885E3F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BAF49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0538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1095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1D50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62 951 468.00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6966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53 804 727.00</w:t>
            </w:r>
          </w:p>
        </w:tc>
      </w:tr>
      <w:tr w:rsidR="00B714DF" w:rsidRPr="00B714DF" w14:paraId="6FB0737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8153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II. Оборотні активи Запаси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28A3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D327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1 697 567.00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64BA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2 005 727.00</w:t>
            </w:r>
          </w:p>
        </w:tc>
      </w:tr>
      <w:tr w:rsidR="00B714DF" w:rsidRPr="00B714DF" w14:paraId="789AAEB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AB8E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Виробничі запаси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46EE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1101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0615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378B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1B60598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E739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Незавершене виробництво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4FCC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1102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1925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7003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4FE24F3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7938A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Готова продукція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40CD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1103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E848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F0DD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5658F07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6AD1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Товари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BA56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1104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5038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66621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5855FBC1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D84A2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Поточні біологічні активи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6034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9B9F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0825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34755EF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81060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Депозити перестрахування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916F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3686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A4E9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304C25D1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892A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Векселі одержані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EEC9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7CB4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E3BE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47D1E67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39F29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DD8B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1125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0936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4 788 353.00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431A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4 765 377.00</w:t>
            </w:r>
          </w:p>
        </w:tc>
      </w:tr>
      <w:tr w:rsidR="00B714DF" w:rsidRPr="00B714DF" w14:paraId="35D7AF5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2C39C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Дебіторська заборгованість за розрахунками: за виданими авансами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71ED9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1130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7493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81 842.00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1A44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61 637.00</w:t>
            </w:r>
          </w:p>
        </w:tc>
      </w:tr>
      <w:tr w:rsidR="00B714DF" w:rsidRPr="00B714DF" w14:paraId="7BFD321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DEF4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 бюджетом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12E6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1135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D83A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2 424 431.00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F6E0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2 411 144.00</w:t>
            </w:r>
          </w:p>
        </w:tc>
      </w:tr>
      <w:tr w:rsidR="00B714DF" w:rsidRPr="00B714DF" w14:paraId="148150D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7D95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у тому числі з податку на прибуток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922E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1136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C413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7 288.00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EEAC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460 634.00</w:t>
            </w:r>
          </w:p>
        </w:tc>
      </w:tr>
      <w:tr w:rsidR="00B714DF" w:rsidRPr="00B714DF" w14:paraId="06584EA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7612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 нарахованих доходів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8256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1140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0F99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4608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76CE7BE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DF8D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із внутрішніх розрахунків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0355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1145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AE6E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A056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16105E1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39F49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Інша поточна дебіторська заборгованість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29C0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1155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93AC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38 673 042.00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F88D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22 280 124.00</w:t>
            </w:r>
          </w:p>
        </w:tc>
      </w:tr>
      <w:tr w:rsidR="00B714DF" w:rsidRPr="00B714DF" w14:paraId="5BE0BBF7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B72E9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lastRenderedPageBreak/>
              <w:t>Поточні фінансові інвестиції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43D3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1160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E633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214B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0863365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7E1A0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Г </w:t>
            </w:r>
            <w:proofErr w:type="spellStart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роші</w:t>
            </w:r>
            <w:proofErr w:type="spellEnd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 та їх еквіваленти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78A5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1165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430C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1 401 383.00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0539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2 536 163.00</w:t>
            </w:r>
          </w:p>
        </w:tc>
      </w:tr>
      <w:tr w:rsidR="00B714DF" w:rsidRPr="00B714DF" w14:paraId="20E6DA0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7D4A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Готівка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62E50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1166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B818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45F4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420BDED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6950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Рахунки в банках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03BF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1167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9F17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21211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9EA3F22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158B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Витрати майбутніх періодів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63B0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1170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44D4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3 557.00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4367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1 390.00</w:t>
            </w:r>
          </w:p>
        </w:tc>
      </w:tr>
      <w:tr w:rsidR="00B714DF" w:rsidRPr="00B714DF" w14:paraId="15D3A9D1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4D54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Частка </w:t>
            </w:r>
            <w:proofErr w:type="spellStart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перестраховика</w:t>
            </w:r>
            <w:proofErr w:type="spellEnd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 у страхових резервах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66A5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1180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A873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2FDE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106FE0C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6660E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у тому числі в: резервах довгострокових зобов’язань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60A9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1181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1251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89BD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FA04B6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ED8F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5FE5A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1182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BAA3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F0DC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1D36E89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AA762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резервах незароблених премій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42E1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1183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84FB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6FDE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79CFCAA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5139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інших страхових резервах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D469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1184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92A2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2EF3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FF4C2C2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F237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оборотні активи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F82BC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1190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75A9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43 585.00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B02B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46 197.00</w:t>
            </w:r>
          </w:p>
        </w:tc>
      </w:tr>
      <w:tr w:rsidR="00B714DF" w:rsidRPr="00B714DF" w14:paraId="355AFA1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082DC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8F86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1195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F6AE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49 113 760.00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4083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34 107 759.00</w:t>
            </w:r>
          </w:p>
        </w:tc>
      </w:tr>
      <w:tr w:rsidR="00B714DF" w:rsidRPr="00B714DF" w14:paraId="2AD5FA2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950B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99EA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1200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8F67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30B51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80A685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B11FE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E3D5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1300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3835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112 065 228.00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1EFD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87 912 486.00</w:t>
            </w:r>
          </w:p>
        </w:tc>
      </w:tr>
    </w:tbl>
    <w:p w14:paraId="7251A0A8" w14:textId="77777777" w:rsidR="00B714DF" w:rsidRPr="00B714DF" w:rsidRDefault="00B714DF" w:rsidP="00B714DF">
      <w:pPr>
        <w:spacing w:before="150" w:after="1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</w:pPr>
      <w:r w:rsidRPr="00B714DF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  <w:t>Пасив</w:t>
      </w:r>
    </w:p>
    <w:tbl>
      <w:tblPr>
        <w:tblW w:w="109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3"/>
        <w:gridCol w:w="899"/>
        <w:gridCol w:w="1758"/>
        <w:gridCol w:w="1640"/>
      </w:tblGrid>
      <w:tr w:rsidR="00B714DF" w:rsidRPr="00B714DF" w14:paraId="63045980" w14:textId="77777777" w:rsidTr="00B714DF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D2FB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Назва рядка</w:t>
            </w:r>
          </w:p>
        </w:tc>
        <w:tc>
          <w:tcPr>
            <w:tcW w:w="7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C3B81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363E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На початок звітного періоду, тис. грн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D97C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На кінець звітного періоду, тис. грн</w:t>
            </w:r>
          </w:p>
        </w:tc>
      </w:tr>
      <w:tr w:rsidR="00B714DF" w:rsidRPr="00B714DF" w14:paraId="1BA0DD9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A63C9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I. Власний капітал Зареєстрований (пайовий) капітал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2D929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1A3C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6 494 612.00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4F7B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6 494 612.00</w:t>
            </w:r>
          </w:p>
        </w:tc>
      </w:tr>
      <w:tr w:rsidR="00B714DF" w:rsidRPr="00B714DF" w14:paraId="1F99C6D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27C3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536C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1401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4665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6C17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AE6D9A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E8F5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Капітал у дооцінках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E810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1405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9DE9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45 155 296.00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DEF6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38 247 951.00</w:t>
            </w:r>
          </w:p>
        </w:tc>
      </w:tr>
      <w:tr w:rsidR="00B714DF" w:rsidRPr="00B714DF" w14:paraId="681BB37A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99AB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Додатковий капітал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1224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D598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4 076 932.00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1934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4 076 690.00</w:t>
            </w:r>
          </w:p>
        </w:tc>
      </w:tr>
      <w:tr w:rsidR="00B714DF" w:rsidRPr="00B714DF" w14:paraId="3D26245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1415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Емісійний дохід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551C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1411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FBDC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F42E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0E8445E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D96E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Накопичені курсові різниці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28EE1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1412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036D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5900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9046AA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B4A9A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lastRenderedPageBreak/>
              <w:t>Резервний капітал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99D9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F3A5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DF3F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427A8D5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D279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Нерозподілений прибуток (непокритий збиток)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3D2C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9BB6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22 772 770.00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6AD6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26 798 334.00</w:t>
            </w:r>
          </w:p>
        </w:tc>
      </w:tr>
      <w:tr w:rsidR="00B714DF" w:rsidRPr="00B714DF" w14:paraId="0B08881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4A762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Неоплачений капітал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6105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1425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D231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6C74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CE31BA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9163E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Вилучений капітал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7447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1430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A009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6652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403FE755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99084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резерви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9FBB0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1435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9395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9DDD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5A656E3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A6F22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6619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1495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AA99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78 499 610.00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991A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75 617 587.00</w:t>
            </w:r>
          </w:p>
        </w:tc>
      </w:tr>
      <w:tr w:rsidR="00B714DF" w:rsidRPr="00B714DF" w14:paraId="1CD616A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0FBF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II. Довгострокові зобов’язання і забезпечення Відстрочені податкові </w:t>
            </w:r>
            <w:proofErr w:type="spellStart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зобов</w:t>
            </w:r>
            <w:proofErr w:type="spellEnd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’ </w:t>
            </w:r>
            <w:proofErr w:type="spellStart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язання</w:t>
            </w:r>
            <w:proofErr w:type="spellEnd"/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EBBA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19A6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6 486 107.00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C89F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5 241 679.00</w:t>
            </w:r>
          </w:p>
        </w:tc>
      </w:tr>
      <w:tr w:rsidR="00B714DF" w:rsidRPr="00B714DF" w14:paraId="1685844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F2462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Пенсійні зобов’язання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3B42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1505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2C28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DEC7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0FF51D5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F37C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Довгострокові кредити банків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AE34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DA71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FA25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711A378E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230D9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довгострокові зобов’язання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8C3C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CA0E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5D3C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7E7C566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2409E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Довгострокові забезпечення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5B4F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BE06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440 909.00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C177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418 207.00</w:t>
            </w:r>
          </w:p>
        </w:tc>
      </w:tr>
      <w:tr w:rsidR="00B714DF" w:rsidRPr="00B714DF" w14:paraId="0A4B3E5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B1C5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AD93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1521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B37B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5758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E1234E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2AE0E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Цільове фінансування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BEF8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1525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100D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9CFB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898C03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4A68A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Благодійна допомога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5B21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1526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DA11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940D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1F0714E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29E2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Страхові резерви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9088A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1530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98AF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446A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495C4C3E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92659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у тому числі: резерв довгострокових зобов’язань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1208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1531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9A46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4B04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4C69E72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5D14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резерв збитків або резерв належних виплат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B243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1532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9BA2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8733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ABB5AB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627C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резерв незароблених премій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0B7E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1533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B5AF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D142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7DDD7D4E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3CE9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страхові резерви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9327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1534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3227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DA0C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914975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D0E1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Інвестиційні контракти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1C8B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1535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EF2B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1700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214853E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DA3D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Призовий фонд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254E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1540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002C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846F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180DE70E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8297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Резерв на виплату </w:t>
            </w:r>
            <w:proofErr w:type="spellStart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джек</w:t>
            </w:r>
            <w:proofErr w:type="spellEnd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-поту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B064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1545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C4D1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59AB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743ACAD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5C5D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4E849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1595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FFE0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6 927 016.00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2282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5 659 886.00</w:t>
            </w:r>
          </w:p>
        </w:tc>
      </w:tr>
      <w:tr w:rsidR="00B714DF" w:rsidRPr="00B714DF" w14:paraId="3BF2E81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37052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Ш. Поточні зобов’язання і забезпечення Короткострокові кредити банків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8BCD9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1C07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164 093.00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1D48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</w:tr>
      <w:tr w:rsidR="00B714DF" w:rsidRPr="00B714DF" w14:paraId="6FCF85CA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F1BF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lastRenderedPageBreak/>
              <w:t>Векселі видані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0A97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1605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3542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09FC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D1418B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C7C10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Поточна кредиторська заборгованість за: довгостроковими зобов’язаннями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0380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1F93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204 797.00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2DEA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</w:tr>
      <w:tr w:rsidR="00B714DF" w:rsidRPr="00B714DF" w14:paraId="0C9761A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5D85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товари, роботи, послуги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A293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B52F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19 060 293.00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A5B2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1 549 920.00</w:t>
            </w:r>
          </w:p>
        </w:tc>
      </w:tr>
      <w:tr w:rsidR="00B714DF" w:rsidRPr="00B714DF" w14:paraId="247347D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9000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розрахунками з бюджетом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302A1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8BE8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19 597.00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1BAA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20 607.00</w:t>
            </w:r>
          </w:p>
        </w:tc>
      </w:tr>
      <w:tr w:rsidR="00B714DF" w:rsidRPr="00B714DF" w14:paraId="270581F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766B4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у тому числі з податку на прибуток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C0DA9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1621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4F96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13C5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51864062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8CEA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розрахунками зі страхування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DC82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1625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4129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7 597.00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A6BC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10 980.00</w:t>
            </w:r>
          </w:p>
        </w:tc>
      </w:tr>
      <w:tr w:rsidR="00B714DF" w:rsidRPr="00B714DF" w14:paraId="46D580C5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0D05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розрахунками з оплати праці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539D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1630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8318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50 057.00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1458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53 116.00</w:t>
            </w:r>
          </w:p>
        </w:tc>
      </w:tr>
      <w:tr w:rsidR="00B714DF" w:rsidRPr="00B714DF" w14:paraId="26A9103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9E3E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за одержаними авансами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8E2B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1635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D8EF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1 405 522.00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2A4C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1 364 101.00</w:t>
            </w:r>
          </w:p>
        </w:tc>
      </w:tr>
      <w:tr w:rsidR="00B714DF" w:rsidRPr="00B714DF" w14:paraId="7AC4782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112E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за розрахунками з учасниками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030B1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1640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8D64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17C2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1AB2607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31CEE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із внутрішніх розрахунків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9B47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1645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E446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2FC3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30AAE18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B553A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за страховою діяльністю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15B0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1650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ED86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13A6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1AC7417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ADCE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Поточні забезпечення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929C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1660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3FF3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5 526 083.00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3F2D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3 369 729.00</w:t>
            </w:r>
          </w:p>
        </w:tc>
      </w:tr>
      <w:tr w:rsidR="00B714DF" w:rsidRPr="00B714DF" w14:paraId="4BC169EA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6A67A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Доходи майбутніх періодів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D7E0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1665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86EA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2 517.00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967D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2 517.00</w:t>
            </w:r>
          </w:p>
        </w:tc>
      </w:tr>
      <w:tr w:rsidR="00B714DF" w:rsidRPr="00B714DF" w14:paraId="2043F6C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9026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Відстрочені комісійні доходи від </w:t>
            </w:r>
            <w:proofErr w:type="spellStart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перестраховиків</w:t>
            </w:r>
            <w:proofErr w:type="spellEnd"/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F40A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1670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028D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AFE8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156F08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034A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поточні зобов’язання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088C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1690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C87F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198 046.00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9261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264 043.00</w:t>
            </w:r>
          </w:p>
        </w:tc>
      </w:tr>
      <w:tr w:rsidR="00B714DF" w:rsidRPr="00B714DF" w14:paraId="3ABF74A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689D0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Усього за розділом ІІІ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1ECCC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1695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607B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26 638 602.00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35E8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6 635 013.00</w:t>
            </w:r>
          </w:p>
        </w:tc>
      </w:tr>
      <w:tr w:rsidR="00B714DF" w:rsidRPr="00B714DF" w14:paraId="4340FC6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C242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3F06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1700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B033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69C9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56C4ED1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FEF2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7A9E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1800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DD5D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25C1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</w:p>
        </w:tc>
      </w:tr>
      <w:tr w:rsidR="00B714DF" w:rsidRPr="00B714DF" w14:paraId="6407714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9B2C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C411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1900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96C5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112 065 228.00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F0C4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87 912 486.00</w:t>
            </w:r>
          </w:p>
        </w:tc>
      </w:tr>
    </w:tbl>
    <w:p w14:paraId="0C91E7C5" w14:textId="77777777" w:rsidR="00B714DF" w:rsidRPr="00B714DF" w:rsidRDefault="00B714DF" w:rsidP="00B714DF">
      <w:pPr>
        <w:spacing w:before="150" w:after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uk-UA"/>
        </w:rPr>
      </w:pPr>
      <w:r w:rsidRPr="00B714DF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uk-UA"/>
        </w:rPr>
        <w:t>Звіт про фінансові результати (Звіт про сукупний дохід)</w:t>
      </w:r>
    </w:p>
    <w:p w14:paraId="547539C5" w14:textId="77777777" w:rsidR="00B714DF" w:rsidRPr="00B714DF" w:rsidRDefault="00B714DF" w:rsidP="00B714DF">
      <w:pPr>
        <w:spacing w:before="150" w:after="1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</w:pPr>
      <w:r w:rsidRPr="00B714DF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  <w:t>Фінансові результати</w:t>
      </w:r>
    </w:p>
    <w:tbl>
      <w:tblPr>
        <w:tblW w:w="109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899"/>
        <w:gridCol w:w="1522"/>
        <w:gridCol w:w="1696"/>
      </w:tblGrid>
      <w:tr w:rsidR="00B714DF" w:rsidRPr="00B714DF" w14:paraId="62983221" w14:textId="77777777" w:rsidTr="00B714DF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6262A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lastRenderedPageBreak/>
              <w:t>Назва рядка</w:t>
            </w:r>
          </w:p>
        </w:tc>
        <w:tc>
          <w:tcPr>
            <w:tcW w:w="7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2ECC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3629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За звітний період, тис. грн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B21B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За аналогічний період попереднього року, тис. грн</w:t>
            </w:r>
          </w:p>
        </w:tc>
      </w:tr>
      <w:tr w:rsidR="00B714DF" w:rsidRPr="00B714DF" w14:paraId="25FE9B0A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809F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3D4E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B58E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9 697 985.00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EEF4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6 880 514.00</w:t>
            </w:r>
          </w:p>
        </w:tc>
      </w:tr>
      <w:tr w:rsidR="00B714DF" w:rsidRPr="00B714DF" w14:paraId="11CBF8F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E881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Чисті зароблені страхові премії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8337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C781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8B67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0FED228A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A4B5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Премії підписані, валова сума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8D98A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2011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E5EEC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C4AC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302634E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2B9B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Премії, передані у перестрахування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C449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2012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FAF1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CF09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798BDADE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88BA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1C08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2013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3225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8C7F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34340665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860D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Зміна частки </w:t>
            </w:r>
            <w:proofErr w:type="spellStart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перестраховиків</w:t>
            </w:r>
            <w:proofErr w:type="spellEnd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 у резерві незароблених премій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740F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2014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4140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22C2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03B2BF0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615B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B590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2050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35C0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4 527 879.00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F37F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6 002 852.00</w:t>
            </w:r>
          </w:p>
        </w:tc>
      </w:tr>
      <w:tr w:rsidR="00B714DF" w:rsidRPr="00B714DF" w14:paraId="5FCD0FB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6F6F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D148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2070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9853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95B3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507E9E3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1BFC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Валовий: прибуток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7AB6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2090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88F4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5 170 106.00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C607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877 662.00</w:t>
            </w:r>
          </w:p>
        </w:tc>
      </w:tr>
      <w:tr w:rsidR="00B714DF" w:rsidRPr="00B714DF" w14:paraId="648A771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9432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31E51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2105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EE4C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AF6C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0A84507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70FFC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D089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F851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17CF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18B33FB7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F062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Зміна інших страхових резервів, валова сума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BA664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2111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B01DA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2D28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68CA225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00B9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Зміна частки </w:t>
            </w:r>
            <w:proofErr w:type="spellStart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перестраховиків</w:t>
            </w:r>
            <w:proofErr w:type="spellEnd"/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 xml:space="preserve"> в інших страхових резервах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8DF4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2112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B8DC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C37E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31EC046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33F24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операційні доходи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A070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C147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3 957 915.00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A2EA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4 931 252.00</w:t>
            </w:r>
          </w:p>
        </w:tc>
      </w:tr>
      <w:tr w:rsidR="00B714DF" w:rsidRPr="00B714DF" w14:paraId="27551FC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1871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81C2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2121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CD0B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0FB4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1B9A722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1ADC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3740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2122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6B26A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77B1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07B541BA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B317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Дохід від використання коштів, вивільнених від оподаткування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58B8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2123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5B59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3767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666FE61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7256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Адміністративні витрати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2E06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2130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765D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661 718.00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A0F0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869 740.00</w:t>
            </w:r>
          </w:p>
        </w:tc>
      </w:tr>
      <w:tr w:rsidR="00B714DF" w:rsidRPr="00B714DF" w14:paraId="2726E8E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B236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Витрати на збут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9E37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2150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8E76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1848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1015987E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2551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операційні витрати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7256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2180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2B64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1 224 390.00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7EE8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1 139 108.00</w:t>
            </w:r>
          </w:p>
        </w:tc>
      </w:tr>
      <w:tr w:rsidR="00B714DF" w:rsidRPr="00B714DF" w14:paraId="339505E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7D42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2560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2181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B0211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B108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704F728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004A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F21B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2182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CE8A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64EF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5E4E4C95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A86D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lastRenderedPageBreak/>
              <w:t>Фінансовий результат від операційної діяльності: прибуток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44E4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2190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D02D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7 241 913.00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3D42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3 800 066.00</w:t>
            </w:r>
          </w:p>
        </w:tc>
      </w:tr>
      <w:tr w:rsidR="00B714DF" w:rsidRPr="00B714DF" w14:paraId="23C30747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CD25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Дохід від участі в капіталі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EF24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18C80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7C3E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63C901D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AF58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фінансові доходи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A0181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873F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104 526.00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5131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107 009.00</w:t>
            </w:r>
          </w:p>
        </w:tc>
      </w:tr>
      <w:tr w:rsidR="00B714DF" w:rsidRPr="00B714DF" w14:paraId="47570E8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945D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доходи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918A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2240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4A14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118 496.00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CFBD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4CC75E35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5F2B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Дохід від благодійної допомоги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D38D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2241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B3CC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80EA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05CB59E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5F7EA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Фінансові витрати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48BA0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2250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D34C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111 181.00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E338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114 886.00</w:t>
            </w:r>
          </w:p>
        </w:tc>
      </w:tr>
      <w:tr w:rsidR="00B714DF" w:rsidRPr="00B714DF" w14:paraId="7C498B4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390DB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Втрати від участі в капіталі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9216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2255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2A829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9F49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7CB6DB2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088F2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витрати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26C4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2270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0BAC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96BB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38 014.00</w:t>
            </w:r>
          </w:p>
        </w:tc>
      </w:tr>
      <w:tr w:rsidR="00B714DF" w:rsidRPr="00B714DF" w14:paraId="29E95821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2F29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148F9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2275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9422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CFB1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2889987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6BB5C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Фінансовий результат до оподаткування: прибуток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EB34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2290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18CF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7 353 754.00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A444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3 754 175.00</w:t>
            </w:r>
          </w:p>
        </w:tc>
      </w:tr>
      <w:tr w:rsidR="00B714DF" w:rsidRPr="00B714DF" w14:paraId="2F5CAB3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B6DDE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Витрати (дохід) з податку на прибуток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2A68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2300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C654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-374 600.00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76BB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-569 560.00</w:t>
            </w:r>
          </w:p>
        </w:tc>
      </w:tr>
      <w:tr w:rsidR="00B714DF" w:rsidRPr="00B714DF" w14:paraId="72A3C3BA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1455C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E8ED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2305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BE08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2250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2AFF7D43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8A145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Чистий фінансовий результат: прибуток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FA0B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2350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585B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6 979 154.00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7936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3 184 615.00</w:t>
            </w:r>
          </w:p>
        </w:tc>
      </w:tr>
    </w:tbl>
    <w:p w14:paraId="267543D1" w14:textId="77777777" w:rsidR="00B714DF" w:rsidRPr="00B714DF" w:rsidRDefault="00B714DF" w:rsidP="00B714DF">
      <w:pPr>
        <w:spacing w:before="150" w:after="1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</w:pPr>
      <w:r w:rsidRPr="00B714DF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  <w:t>Сукупний дохід</w:t>
      </w:r>
    </w:p>
    <w:tbl>
      <w:tblPr>
        <w:tblW w:w="109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3"/>
        <w:gridCol w:w="899"/>
        <w:gridCol w:w="1580"/>
        <w:gridCol w:w="1698"/>
      </w:tblGrid>
      <w:tr w:rsidR="00B714DF" w:rsidRPr="00B714DF" w14:paraId="65F78549" w14:textId="77777777" w:rsidTr="00B714DF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75F8C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Назва рядка</w:t>
            </w:r>
          </w:p>
        </w:tc>
        <w:tc>
          <w:tcPr>
            <w:tcW w:w="7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967A8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A842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За звітний період, тис. грн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CAA2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За аналогічний період попереднього року, тис. грн</w:t>
            </w:r>
          </w:p>
        </w:tc>
      </w:tr>
      <w:tr w:rsidR="00B714DF" w:rsidRPr="00B714DF" w14:paraId="0C403DF1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11E6E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Дооцінка (уцінка) необоротних активів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944CC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2400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0E9A1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-8 407 176.00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F7CB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-10 592 002.00</w:t>
            </w:r>
          </w:p>
        </w:tc>
      </w:tr>
      <w:tr w:rsidR="00B714DF" w:rsidRPr="00B714DF" w14:paraId="4A714C5E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508A4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Дооцінка (уцінка) фінансових інструментів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936F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2405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FB00E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1AD4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494A52C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B883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Накопичені курсові різниці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6810C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2410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190F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3F56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3E10F771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748E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4BC3C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2415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5F60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B64A5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  <w:tr w:rsidR="00B714DF" w:rsidRPr="00B714DF" w14:paraId="2AA6089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17A4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Інший сукупний дохід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DA40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2445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B7CE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70 843.00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2D51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64 554.00</w:t>
            </w:r>
          </w:p>
        </w:tc>
      </w:tr>
      <w:tr w:rsidR="00B714DF" w:rsidRPr="00B714DF" w14:paraId="7540DE26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50B0F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Інший сукупний дохід до оподаткування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615B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2450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CE4F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-8 336 333.00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830B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-10 527 448.00</w:t>
            </w:r>
          </w:p>
        </w:tc>
      </w:tr>
      <w:tr w:rsidR="00B714DF" w:rsidRPr="00B714DF" w14:paraId="05AE460B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74E9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lastRenderedPageBreak/>
              <w:t>Податок на прибуток, пов’язаний з іншим сукупним доходом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DE6C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2455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AE21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-1 500 540.00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073F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-1 894 941.00</w:t>
            </w:r>
          </w:p>
        </w:tc>
      </w:tr>
      <w:tr w:rsidR="00B714DF" w:rsidRPr="00B714DF" w14:paraId="060C9F6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1D004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Інший сукупний дохід після оподаткування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5EFE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2460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0A76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-6 835 793.00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3602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-8 632 507.00</w:t>
            </w:r>
          </w:p>
        </w:tc>
      </w:tr>
      <w:tr w:rsidR="00B714DF" w:rsidRPr="00B714DF" w14:paraId="1E59EFB8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CB16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Сукупний дохід (сума рядків 2350, 2355 та 2460)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E749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2465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C8DB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143 361.00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587D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-5 447 892.00</w:t>
            </w:r>
          </w:p>
        </w:tc>
      </w:tr>
    </w:tbl>
    <w:p w14:paraId="7B4E35CA" w14:textId="77777777" w:rsidR="00B714DF" w:rsidRPr="00B714DF" w:rsidRDefault="00B714DF" w:rsidP="00B714DF">
      <w:pPr>
        <w:spacing w:before="150" w:after="1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</w:pPr>
      <w:r w:rsidRPr="00B714DF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  <w:t>Елементи операційних витрат</w:t>
      </w:r>
    </w:p>
    <w:tbl>
      <w:tblPr>
        <w:tblW w:w="109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899"/>
        <w:gridCol w:w="1522"/>
        <w:gridCol w:w="1696"/>
      </w:tblGrid>
      <w:tr w:rsidR="00B714DF" w:rsidRPr="00B714DF" w14:paraId="68D6E6F0" w14:textId="77777777" w:rsidTr="00B714DF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27F5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Назва рядка</w:t>
            </w:r>
          </w:p>
        </w:tc>
        <w:tc>
          <w:tcPr>
            <w:tcW w:w="7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B26D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E96F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За звітний період, тис. грн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393B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За аналогічний період попереднього року, тис. грн</w:t>
            </w:r>
          </w:p>
        </w:tc>
      </w:tr>
      <w:tr w:rsidR="00B714DF" w:rsidRPr="00B714DF" w14:paraId="2E4D9CF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67103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Матеріальні затрати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A422D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2500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99A21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2 187 902.00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ABF6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2 846 231.00</w:t>
            </w:r>
          </w:p>
        </w:tc>
      </w:tr>
      <w:tr w:rsidR="00B714DF" w:rsidRPr="00B714DF" w14:paraId="596CDEF4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BCC0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Витрати на оплату праці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F24FF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2505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B3F9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1 730 801.00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3BF40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2 136 284.00</w:t>
            </w:r>
          </w:p>
        </w:tc>
      </w:tr>
      <w:tr w:rsidR="00B714DF" w:rsidRPr="00B714DF" w14:paraId="136B17BC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21546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Відрахування на соціальні заходи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70815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2510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DC57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340 541.00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CB2FA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343 759.00</w:t>
            </w:r>
          </w:p>
        </w:tc>
      </w:tr>
      <w:tr w:rsidR="00B714DF" w:rsidRPr="00B714DF" w14:paraId="6A55872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A44E4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Амортизація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19E26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2515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CB793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651 626.00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B5CD8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1 032 326.00</w:t>
            </w:r>
          </w:p>
        </w:tc>
      </w:tr>
      <w:tr w:rsidR="00B714DF" w:rsidRPr="00B714DF" w14:paraId="6C9D6BAF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F0EAD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Інші операційні витрати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2FA70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2520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E4A4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1 503 117.00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3F9A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1 653 100.00</w:t>
            </w:r>
          </w:p>
        </w:tc>
      </w:tr>
      <w:tr w:rsidR="00B714DF" w:rsidRPr="00B714DF" w14:paraId="449C8420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907B1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8F98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2550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97CFF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6 413 987.00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D0B04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8 011 700.00</w:t>
            </w:r>
          </w:p>
        </w:tc>
      </w:tr>
    </w:tbl>
    <w:p w14:paraId="43859A23" w14:textId="77777777" w:rsidR="00B714DF" w:rsidRPr="00B714DF" w:rsidRDefault="00B714DF" w:rsidP="00B714DF">
      <w:pPr>
        <w:spacing w:before="150" w:after="1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</w:pPr>
      <w:r w:rsidRPr="00B714DF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uk-UA"/>
        </w:rPr>
        <w:t>Розрахунок показників прибутковості акцій</w:t>
      </w:r>
    </w:p>
    <w:tbl>
      <w:tblPr>
        <w:tblW w:w="109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5"/>
        <w:gridCol w:w="899"/>
        <w:gridCol w:w="1928"/>
        <w:gridCol w:w="1928"/>
      </w:tblGrid>
      <w:tr w:rsidR="00B714DF" w:rsidRPr="00B714DF" w14:paraId="6AC59A1C" w14:textId="77777777" w:rsidTr="00B714DF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71ABC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Назва рядка</w:t>
            </w:r>
          </w:p>
        </w:tc>
        <w:tc>
          <w:tcPr>
            <w:tcW w:w="7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99F53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204E6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За звітний період, грн</w:t>
            </w:r>
          </w:p>
        </w:tc>
        <w:tc>
          <w:tcPr>
            <w:tcW w:w="15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2CBE9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uk-UA"/>
              </w:rPr>
              <w:t>За аналогічний період попереднього року, грн</w:t>
            </w:r>
          </w:p>
        </w:tc>
      </w:tr>
      <w:tr w:rsidR="00B714DF" w:rsidRPr="00B714DF" w14:paraId="05B0AC8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616AA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Середньорічна кількість простих акцій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04037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2600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C4A42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6 494 611 600.00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99C5E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6 494 611 600.00</w:t>
            </w:r>
          </w:p>
        </w:tc>
      </w:tr>
      <w:tr w:rsidR="00B714DF" w:rsidRPr="00B714DF" w14:paraId="17A7EC8E" w14:textId="77777777" w:rsidTr="00B714DF"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84E00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5395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2605</w:t>
            </w:r>
          </w:p>
        </w:tc>
        <w:tc>
          <w:tcPr>
            <w:tcW w:w="0" w:type="auto"/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62C5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6 494 611 600.00</w:t>
            </w:r>
          </w:p>
        </w:tc>
        <w:tc>
          <w:tcPr>
            <w:tcW w:w="0" w:type="auto"/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05FCC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6 494 611 600.00</w:t>
            </w:r>
          </w:p>
        </w:tc>
      </w:tr>
      <w:tr w:rsidR="00B714DF" w:rsidRPr="00B714DF" w14:paraId="26B0430A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AB61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Чистий прибуток (збиток) на одну просту акцію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8542B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2610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1B7D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1.07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73C4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0.49</w:t>
            </w:r>
          </w:p>
        </w:tc>
      </w:tr>
      <w:tr w:rsidR="00B714DF" w:rsidRPr="00B714DF" w14:paraId="6F981849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8A8E7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490B2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2615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FA9EB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1.07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6917D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0.49</w:t>
            </w:r>
          </w:p>
        </w:tc>
      </w:tr>
      <w:tr w:rsidR="00B714DF" w:rsidRPr="00B714DF" w14:paraId="6C5E8F0D" w14:textId="77777777" w:rsidTr="00B714D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8AB58" w14:textId="77777777" w:rsidR="00B714DF" w:rsidRPr="00B714DF" w:rsidRDefault="00B714DF" w:rsidP="00B714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Дивіденди на одну просту акцію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22E80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  <w:t>2650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ED50A" w14:textId="77777777" w:rsidR="00B714DF" w:rsidRPr="00B714DF" w:rsidRDefault="00B714DF" w:rsidP="00B714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FDA17" w14:textId="77777777" w:rsidR="00B714DF" w:rsidRPr="00B714DF" w:rsidRDefault="00B714DF" w:rsidP="00B714D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</w:pPr>
            <w:r w:rsidRPr="00B714DF">
              <w:rPr>
                <w:rFonts w:ascii="Roboto" w:eastAsia="Times New Roman" w:hAnsi="Roboto" w:cs="Times New Roman"/>
                <w:color w:val="999999"/>
                <w:sz w:val="21"/>
                <w:szCs w:val="21"/>
                <w:lang w:eastAsia="uk-UA"/>
              </w:rPr>
              <w:t>0.00</w:t>
            </w:r>
          </w:p>
        </w:tc>
      </w:tr>
    </w:tbl>
    <w:p w14:paraId="371A3B25" w14:textId="77777777" w:rsidR="00AC4652" w:rsidRDefault="00AC4652"/>
    <w:sectPr w:rsidR="00AC4652" w:rsidSect="00DF7E2B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DF"/>
    <w:rsid w:val="008A0527"/>
    <w:rsid w:val="00AC4652"/>
    <w:rsid w:val="00B714DF"/>
    <w:rsid w:val="00D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FD5E"/>
  <w15:chartTrackingRefBased/>
  <w15:docId w15:val="{A5660BF3-4886-4336-969C-8963FF54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27"/>
  </w:style>
  <w:style w:type="paragraph" w:styleId="1">
    <w:name w:val="heading 1"/>
    <w:basedOn w:val="a"/>
    <w:next w:val="a"/>
    <w:link w:val="10"/>
    <w:uiPriority w:val="9"/>
    <w:qFormat/>
    <w:rsid w:val="00B714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4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14D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4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4D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4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4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4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4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14D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714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714D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4DF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14DF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14D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714D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714D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714DF"/>
    <w:rPr>
      <w:rFonts w:eastAsiaTheme="majorEastAsia" w:cstheme="majorBidi"/>
      <w:color w:val="272727" w:themeColor="text1" w:themeTint="D8"/>
    </w:rPr>
  </w:style>
  <w:style w:type="paragraph" w:styleId="a5">
    <w:name w:val="Title"/>
    <w:basedOn w:val="a"/>
    <w:next w:val="a"/>
    <w:link w:val="a6"/>
    <w:uiPriority w:val="10"/>
    <w:qFormat/>
    <w:rsid w:val="00B714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71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B714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8">
    <w:name w:val="Підзаголовок Знак"/>
    <w:basedOn w:val="a0"/>
    <w:link w:val="a7"/>
    <w:uiPriority w:val="11"/>
    <w:rsid w:val="00B714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9">
    <w:name w:val="Quote"/>
    <w:basedOn w:val="a"/>
    <w:next w:val="a"/>
    <w:link w:val="aa"/>
    <w:uiPriority w:val="29"/>
    <w:qFormat/>
    <w:rsid w:val="00B714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Цитата Знак"/>
    <w:basedOn w:val="a0"/>
    <w:link w:val="a9"/>
    <w:uiPriority w:val="29"/>
    <w:rsid w:val="00B714DF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B714DF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B714D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B714DF"/>
    <w:rPr>
      <w:i/>
      <w:iCs/>
      <w:color w:val="365F91" w:themeColor="accent1" w:themeShade="BF"/>
    </w:rPr>
  </w:style>
  <w:style w:type="character" w:styleId="ae">
    <w:name w:val="Intense Reference"/>
    <w:basedOn w:val="a0"/>
    <w:uiPriority w:val="32"/>
    <w:qFormat/>
    <w:rsid w:val="00B714DF"/>
    <w:rPr>
      <w:b/>
      <w:bCs/>
      <w:smallCaps/>
      <w:color w:val="365F91" w:themeColor="accent1" w:themeShade="BF"/>
      <w:spacing w:val="5"/>
    </w:rPr>
  </w:style>
  <w:style w:type="character" w:styleId="af">
    <w:name w:val="Hyperlink"/>
    <w:basedOn w:val="a0"/>
    <w:uiPriority w:val="99"/>
    <w:semiHidden/>
    <w:unhideWhenUsed/>
    <w:rsid w:val="00B714DF"/>
    <w:rPr>
      <w:color w:val="0000FF"/>
      <w:u w:val="single"/>
    </w:rPr>
  </w:style>
  <w:style w:type="character" w:customStyle="1" w:styleId="nobr">
    <w:name w:val="nobr"/>
    <w:basedOn w:val="a0"/>
    <w:rsid w:val="00B7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rity-project.info/edr/30019801/finances?current_year=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ity-project.info/edr/30019801/finances?current_year=2021" TargetMode="External"/><Relationship Id="rId5" Type="http://schemas.openxmlformats.org/officeDocument/2006/relationships/hyperlink" Target="https://clarity-project.info/edr/30019801/finances?current_year=2022" TargetMode="External"/><Relationship Id="rId4" Type="http://schemas.openxmlformats.org/officeDocument/2006/relationships/hyperlink" Target="https://clarity-project.info/edr/30019801/finances?current_year=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6198</Words>
  <Characters>3534</Characters>
  <Application>Microsoft Office Word</Application>
  <DocSecurity>0</DocSecurity>
  <Lines>29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Капуш Оксана Михайлівна</dc:creator>
  <cp:keywords/>
  <dc:description/>
  <cp:lastModifiedBy>Капуш Оксана Михайлівна</cp:lastModifiedBy>
  <cp:revision>1</cp:revision>
  <dcterms:created xsi:type="dcterms:W3CDTF">2024-04-11T06:44:00Z</dcterms:created>
  <dcterms:modified xsi:type="dcterms:W3CDTF">2024-04-11T06:45:00Z</dcterms:modified>
</cp:coreProperties>
</file>